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6416EB" w:rsidP="0026701A">
      <w:pPr>
        <w:keepNext/>
        <w:keepLines/>
        <w:pageBreakBefore/>
        <w:rPr>
          <w:b/>
          <w:sz w:val="24"/>
          <w:u w:val="single"/>
        </w:rPr>
      </w:pPr>
      <w:r w:rsidRPr="006416EB">
        <w:rPr>
          <w:b/>
          <w:sz w:val="24"/>
          <w:u w:val="single"/>
        </w:rPr>
        <w:t>STABILIZATION OF SLOPES</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6416EB" w:rsidP="0026701A">
            <w:pPr>
              <w:keepNext/>
              <w:keepLines/>
              <w:jc w:val="both"/>
              <w:rPr>
                <w:sz w:val="16"/>
                <w:szCs w:val="16"/>
              </w:rPr>
            </w:pPr>
            <w:r>
              <w:rPr>
                <w:sz w:val="16"/>
                <w:szCs w:val="16"/>
              </w:rPr>
              <w:t>(1-28-14)</w:t>
            </w:r>
          </w:p>
        </w:tc>
        <w:tc>
          <w:tcPr>
            <w:tcW w:w="3192" w:type="dxa"/>
          </w:tcPr>
          <w:p w:rsidR="00A10045" w:rsidRPr="00A10045" w:rsidRDefault="00A10045" w:rsidP="0026701A">
            <w:pPr>
              <w:keepNext/>
              <w:keepLines/>
              <w:jc w:val="center"/>
              <w:rPr>
                <w:sz w:val="16"/>
                <w:szCs w:val="16"/>
              </w:rPr>
            </w:pPr>
          </w:p>
        </w:tc>
        <w:tc>
          <w:tcPr>
            <w:tcW w:w="3192" w:type="dxa"/>
          </w:tcPr>
          <w:p w:rsidR="00A10045" w:rsidRPr="00A10045" w:rsidRDefault="006416EB" w:rsidP="0026701A">
            <w:pPr>
              <w:keepNext/>
              <w:keepLines/>
              <w:jc w:val="right"/>
              <w:rPr>
                <w:sz w:val="16"/>
                <w:szCs w:val="16"/>
              </w:rPr>
            </w:pPr>
            <w:r>
              <w:rPr>
                <w:sz w:val="16"/>
                <w:szCs w:val="16"/>
              </w:rPr>
              <w:t>SPD 05-300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6416EB" w:rsidRPr="006416EB" w:rsidRDefault="006416EB" w:rsidP="006416EB">
      <w:pPr>
        <w:jc w:val="both"/>
        <w:rPr>
          <w:sz w:val="24"/>
          <w:szCs w:val="22"/>
        </w:rPr>
      </w:pPr>
      <w:r w:rsidRPr="006416EB">
        <w:rPr>
          <w:sz w:val="24"/>
          <w:szCs w:val="22"/>
        </w:rPr>
        <w:t>Stabilize slopes by providing minimal soil preparation, application of seed and soil amendments; applying an approved compost material along with seed; all necessary for the permanent establishment of grasses and legumes along identified slopes; all in accordance with these specifications.</w:t>
      </w:r>
    </w:p>
    <w:p w:rsidR="006416EB" w:rsidRPr="006416EB" w:rsidRDefault="006416EB" w:rsidP="006416EB">
      <w:pPr>
        <w:jc w:val="both"/>
        <w:rPr>
          <w:sz w:val="24"/>
          <w:szCs w:val="22"/>
        </w:rPr>
      </w:pPr>
    </w:p>
    <w:p w:rsidR="006416EB" w:rsidRPr="006416EB" w:rsidRDefault="006416EB" w:rsidP="006416EB">
      <w:pPr>
        <w:keepNext/>
        <w:keepLines/>
        <w:jc w:val="both"/>
        <w:rPr>
          <w:b/>
          <w:sz w:val="24"/>
          <w:szCs w:val="22"/>
        </w:rPr>
      </w:pPr>
      <w:r w:rsidRPr="006416EB">
        <w:rPr>
          <w:b/>
          <w:sz w:val="24"/>
          <w:szCs w:val="22"/>
        </w:rPr>
        <w:t>Materials</w:t>
      </w:r>
    </w:p>
    <w:p w:rsidR="006416EB" w:rsidRPr="006416EB" w:rsidRDefault="006416EB" w:rsidP="006416EB">
      <w:pPr>
        <w:keepNext/>
        <w:keepLines/>
        <w:jc w:val="both"/>
        <w:rPr>
          <w:sz w:val="24"/>
          <w:szCs w:val="22"/>
        </w:rPr>
      </w:pPr>
    </w:p>
    <w:p w:rsidR="006416EB" w:rsidRPr="006416EB" w:rsidRDefault="006416EB" w:rsidP="006416EB">
      <w:pPr>
        <w:jc w:val="both"/>
        <w:rPr>
          <w:sz w:val="24"/>
          <w:szCs w:val="22"/>
        </w:rPr>
      </w:pPr>
      <w:r w:rsidRPr="006416EB">
        <w:rPr>
          <w:sz w:val="24"/>
          <w:szCs w:val="22"/>
        </w:rPr>
        <w:t>Use compost material that is well de-composed stable, weed free, organic compost meeting AASHTO MP-10.</w:t>
      </w:r>
    </w:p>
    <w:p w:rsidR="006416EB" w:rsidRPr="006416EB" w:rsidRDefault="006416EB" w:rsidP="006416EB">
      <w:pPr>
        <w:jc w:val="both"/>
        <w:rPr>
          <w:sz w:val="24"/>
          <w:szCs w:val="22"/>
        </w:rPr>
      </w:pPr>
    </w:p>
    <w:p w:rsidR="006416EB" w:rsidRPr="006416EB" w:rsidRDefault="006416EB" w:rsidP="006416EB">
      <w:pPr>
        <w:jc w:val="both"/>
        <w:rPr>
          <w:sz w:val="24"/>
          <w:szCs w:val="22"/>
        </w:rPr>
      </w:pPr>
      <w:r w:rsidRPr="006416EB">
        <w:rPr>
          <w:sz w:val="24"/>
          <w:szCs w:val="22"/>
        </w:rPr>
        <w:t>Before compost application, provide the Engineer with a copy of the compost producer's compost technical data sheet with reference to AASHTO MP-10 specifications, a copy of the compost producers Seal of Testing Assurance certification in accordance with Type 6 in Article</w:t>
      </w:r>
      <w:r>
        <w:rPr>
          <w:sz w:val="24"/>
          <w:szCs w:val="22"/>
        </w:rPr>
        <w:t> </w:t>
      </w:r>
      <w:r w:rsidRPr="006416EB">
        <w:rPr>
          <w:sz w:val="24"/>
          <w:szCs w:val="22"/>
        </w:rPr>
        <w:t xml:space="preserve">106-3 of the </w:t>
      </w:r>
      <w:r w:rsidRPr="006416EB">
        <w:rPr>
          <w:i/>
          <w:sz w:val="24"/>
          <w:szCs w:val="22"/>
        </w:rPr>
        <w:t>Standard Specifications</w:t>
      </w:r>
      <w:r w:rsidRPr="006416EB">
        <w:rPr>
          <w:sz w:val="24"/>
          <w:szCs w:val="22"/>
        </w:rPr>
        <w:t>, and appropriate documentation assuring that the source of compost material is permitted by the North Carolina Department of Environment and Natural Resources.</w:t>
      </w:r>
    </w:p>
    <w:p w:rsidR="006416EB" w:rsidRPr="006416EB" w:rsidRDefault="006416EB" w:rsidP="006416EB">
      <w:pPr>
        <w:jc w:val="both"/>
        <w:rPr>
          <w:sz w:val="24"/>
          <w:szCs w:val="22"/>
        </w:rPr>
      </w:pPr>
    </w:p>
    <w:p w:rsidR="006416EB" w:rsidRPr="006416EB" w:rsidRDefault="006416EB" w:rsidP="006416EB">
      <w:pPr>
        <w:keepNext/>
        <w:keepLines/>
        <w:jc w:val="both"/>
        <w:rPr>
          <w:sz w:val="24"/>
          <w:szCs w:val="22"/>
        </w:rPr>
      </w:pPr>
      <w:r w:rsidRPr="006416EB">
        <w:rPr>
          <w:sz w:val="24"/>
          <w:szCs w:val="22"/>
        </w:rPr>
        <w:t>The compost technical data sheet should include:</w:t>
      </w:r>
    </w:p>
    <w:p w:rsidR="006416EB" w:rsidRPr="006416EB" w:rsidRDefault="006416EB" w:rsidP="006416EB">
      <w:pPr>
        <w:keepNext/>
        <w:keepLines/>
        <w:jc w:val="both"/>
        <w:rPr>
          <w:sz w:val="24"/>
          <w:szCs w:val="22"/>
        </w:rPr>
      </w:pPr>
      <w:r>
        <w:rPr>
          <w:sz w:val="24"/>
          <w:szCs w:val="22"/>
        </w:rPr>
        <w:t>(A)</w:t>
      </w:r>
      <w:r>
        <w:rPr>
          <w:sz w:val="24"/>
          <w:szCs w:val="22"/>
        </w:rPr>
        <w:tab/>
      </w:r>
      <w:r w:rsidRPr="006416EB">
        <w:rPr>
          <w:sz w:val="24"/>
          <w:szCs w:val="22"/>
        </w:rPr>
        <w:t>Laboratory analytical test results.</w:t>
      </w:r>
    </w:p>
    <w:p w:rsidR="006416EB" w:rsidRPr="006416EB" w:rsidRDefault="006416EB" w:rsidP="006416EB">
      <w:pPr>
        <w:jc w:val="both"/>
        <w:rPr>
          <w:sz w:val="24"/>
          <w:szCs w:val="22"/>
        </w:rPr>
      </w:pPr>
      <w:r>
        <w:rPr>
          <w:sz w:val="24"/>
          <w:szCs w:val="22"/>
        </w:rPr>
        <w:t>(B)</w:t>
      </w:r>
      <w:r>
        <w:rPr>
          <w:sz w:val="24"/>
          <w:szCs w:val="22"/>
        </w:rPr>
        <w:tab/>
      </w:r>
      <w:r w:rsidRPr="006416EB">
        <w:rPr>
          <w:sz w:val="24"/>
          <w:szCs w:val="22"/>
        </w:rPr>
        <w:t>Directions for product use.</w:t>
      </w:r>
    </w:p>
    <w:p w:rsidR="006416EB" w:rsidRPr="006416EB" w:rsidRDefault="006416EB" w:rsidP="006416EB">
      <w:pPr>
        <w:jc w:val="both"/>
        <w:rPr>
          <w:sz w:val="24"/>
          <w:szCs w:val="22"/>
        </w:rPr>
      </w:pPr>
      <w:r>
        <w:rPr>
          <w:sz w:val="24"/>
          <w:szCs w:val="22"/>
        </w:rPr>
        <w:t>(C)</w:t>
      </w:r>
      <w:r>
        <w:rPr>
          <w:sz w:val="24"/>
          <w:szCs w:val="22"/>
        </w:rPr>
        <w:tab/>
      </w:r>
      <w:r w:rsidRPr="006416EB">
        <w:rPr>
          <w:sz w:val="24"/>
          <w:szCs w:val="22"/>
        </w:rPr>
        <w:t>List of product ingredients.</w:t>
      </w:r>
    </w:p>
    <w:p w:rsidR="006416EB" w:rsidRPr="006416EB" w:rsidRDefault="006416EB" w:rsidP="006416EB">
      <w:pPr>
        <w:jc w:val="both"/>
        <w:rPr>
          <w:sz w:val="24"/>
          <w:szCs w:val="22"/>
        </w:rPr>
      </w:pPr>
    </w:p>
    <w:p w:rsidR="006416EB" w:rsidRPr="006416EB" w:rsidRDefault="006416EB" w:rsidP="006416EB">
      <w:pPr>
        <w:jc w:val="both"/>
        <w:rPr>
          <w:sz w:val="24"/>
          <w:szCs w:val="22"/>
        </w:rPr>
      </w:pPr>
      <w:r w:rsidRPr="006416EB">
        <w:rPr>
          <w:sz w:val="24"/>
          <w:szCs w:val="22"/>
        </w:rPr>
        <w:t>Use seed as defined in the provision, SEEDING AND MULCHING, found elsewhere in this proposal.</w:t>
      </w:r>
    </w:p>
    <w:p w:rsidR="006416EB" w:rsidRPr="006416EB" w:rsidRDefault="006416EB" w:rsidP="006416EB">
      <w:pPr>
        <w:jc w:val="both"/>
        <w:rPr>
          <w:sz w:val="24"/>
          <w:szCs w:val="22"/>
        </w:rPr>
      </w:pPr>
    </w:p>
    <w:p w:rsidR="006416EB" w:rsidRPr="006416EB" w:rsidRDefault="006416EB" w:rsidP="006416EB">
      <w:pPr>
        <w:keepNext/>
        <w:keepLines/>
        <w:jc w:val="both"/>
        <w:rPr>
          <w:b/>
          <w:sz w:val="24"/>
          <w:szCs w:val="22"/>
        </w:rPr>
      </w:pPr>
      <w:r w:rsidRPr="006416EB">
        <w:rPr>
          <w:b/>
          <w:sz w:val="24"/>
          <w:szCs w:val="22"/>
        </w:rPr>
        <w:t>Construction Methods</w:t>
      </w:r>
    </w:p>
    <w:p w:rsidR="006416EB" w:rsidRPr="006416EB" w:rsidRDefault="006416EB" w:rsidP="006416EB">
      <w:pPr>
        <w:keepNext/>
        <w:keepLines/>
        <w:jc w:val="both"/>
        <w:rPr>
          <w:sz w:val="24"/>
          <w:szCs w:val="22"/>
        </w:rPr>
      </w:pPr>
    </w:p>
    <w:p w:rsidR="006416EB" w:rsidRPr="006416EB" w:rsidRDefault="006416EB" w:rsidP="006416EB">
      <w:pPr>
        <w:jc w:val="both"/>
        <w:rPr>
          <w:sz w:val="24"/>
          <w:szCs w:val="22"/>
        </w:rPr>
      </w:pPr>
      <w:r w:rsidRPr="006416EB">
        <w:rPr>
          <w:sz w:val="24"/>
          <w:szCs w:val="22"/>
        </w:rPr>
        <w:t>Provide soil preparation at the target locations to be compost seeded.  Scarify, puncture, cut or otherwise loosen the soil within the target location to at least a 2-inch depth or as directed by the Engineer.  Remove all rocks and debris greater than 6 inches.  Do not apply compost seeding to areas with significant gully erosion as determined by the Engineer.</w:t>
      </w:r>
    </w:p>
    <w:p w:rsidR="006416EB" w:rsidRPr="006416EB" w:rsidRDefault="006416EB" w:rsidP="006416EB">
      <w:pPr>
        <w:jc w:val="both"/>
        <w:rPr>
          <w:sz w:val="24"/>
          <w:szCs w:val="22"/>
        </w:rPr>
      </w:pPr>
    </w:p>
    <w:p w:rsidR="006416EB" w:rsidRPr="006416EB" w:rsidRDefault="006416EB" w:rsidP="006416EB">
      <w:pPr>
        <w:jc w:val="both"/>
        <w:rPr>
          <w:sz w:val="24"/>
          <w:szCs w:val="22"/>
        </w:rPr>
      </w:pPr>
      <w:r w:rsidRPr="006416EB">
        <w:rPr>
          <w:sz w:val="24"/>
          <w:szCs w:val="22"/>
        </w:rPr>
        <w:t>Areas to be compost seeded, including allowable staging areas, will be identified or approved by the Engineer.  Prepare the area, stabilize slopes using acceptable compost material, and provide a</w:t>
      </w:r>
      <w:r>
        <w:rPr>
          <w:sz w:val="24"/>
          <w:szCs w:val="22"/>
        </w:rPr>
        <w:t> </w:t>
      </w:r>
      <w:r w:rsidRPr="006416EB">
        <w:rPr>
          <w:sz w:val="24"/>
          <w:szCs w:val="22"/>
        </w:rPr>
        <w:t>dressed, firm, and stable area for compost seeding.  Mix the seed and compost in the pneumatic (blower) truck to allow for adequate distribution of seed within the compost material.  Ensure the target location has a uniform coverage of grass seed and at least one inch of compost material.  The application of fertilizer, limestone, grain straw or erosion control matting is not required for compost seeded areas.</w:t>
      </w:r>
    </w:p>
    <w:p w:rsidR="006416EB" w:rsidRPr="006416EB" w:rsidRDefault="006416EB" w:rsidP="006416EB">
      <w:pPr>
        <w:jc w:val="both"/>
        <w:rPr>
          <w:sz w:val="24"/>
          <w:szCs w:val="22"/>
        </w:rPr>
      </w:pPr>
    </w:p>
    <w:p w:rsidR="006416EB" w:rsidRPr="006416EB" w:rsidRDefault="006416EB" w:rsidP="006416EB">
      <w:pPr>
        <w:jc w:val="both"/>
        <w:rPr>
          <w:sz w:val="24"/>
          <w:szCs w:val="22"/>
        </w:rPr>
      </w:pPr>
      <w:r w:rsidRPr="006416EB">
        <w:rPr>
          <w:sz w:val="24"/>
          <w:szCs w:val="22"/>
        </w:rPr>
        <w:t xml:space="preserve">Apply compost material and seed through the use of a pneumatic mulch truck capable of discharging compost material from a flexible hose onto a pre-determined location.  </w:t>
      </w:r>
      <w:r w:rsidRPr="006416EB">
        <w:rPr>
          <w:sz w:val="24"/>
          <w:szCs w:val="22"/>
        </w:rPr>
        <w:lastRenderedPageBreak/>
        <w:t>Use</w:t>
      </w:r>
      <w:r>
        <w:rPr>
          <w:sz w:val="24"/>
          <w:szCs w:val="22"/>
        </w:rPr>
        <w:t> </w:t>
      </w:r>
      <w:bookmarkStart w:id="0" w:name="_GoBack"/>
      <w:bookmarkEnd w:id="0"/>
      <w:r w:rsidRPr="006416EB">
        <w:rPr>
          <w:sz w:val="24"/>
          <w:szCs w:val="22"/>
        </w:rPr>
        <w:t>equipment in good operating condition and operate with properly trained and qualified personnel.</w:t>
      </w:r>
    </w:p>
    <w:p w:rsidR="006416EB" w:rsidRPr="006416EB" w:rsidRDefault="006416EB" w:rsidP="006416EB">
      <w:pPr>
        <w:jc w:val="both"/>
        <w:rPr>
          <w:sz w:val="24"/>
          <w:szCs w:val="22"/>
        </w:rPr>
      </w:pPr>
    </w:p>
    <w:p w:rsidR="006416EB" w:rsidRPr="006416EB" w:rsidRDefault="006416EB" w:rsidP="006416EB">
      <w:pPr>
        <w:jc w:val="both"/>
        <w:rPr>
          <w:i/>
          <w:sz w:val="24"/>
          <w:szCs w:val="22"/>
        </w:rPr>
      </w:pPr>
      <w:r w:rsidRPr="006416EB">
        <w:rPr>
          <w:sz w:val="24"/>
          <w:szCs w:val="22"/>
        </w:rPr>
        <w:t xml:space="preserve">Personnel operating the equipment shall be the responsibility of the contractor in accordance with Article 105-6 of the </w:t>
      </w:r>
      <w:r w:rsidRPr="006416EB">
        <w:rPr>
          <w:i/>
          <w:sz w:val="24"/>
          <w:szCs w:val="22"/>
        </w:rPr>
        <w:t>Standard Specifications</w:t>
      </w:r>
      <w:r w:rsidRPr="006416EB">
        <w:rPr>
          <w:sz w:val="24"/>
          <w:szCs w:val="22"/>
        </w:rPr>
        <w:t xml:space="preserve"> and shall be subject to the directions of the Engineer in accordance with Article 105-1 of the </w:t>
      </w:r>
      <w:r w:rsidRPr="006416EB">
        <w:rPr>
          <w:i/>
          <w:sz w:val="24"/>
          <w:szCs w:val="22"/>
        </w:rPr>
        <w:t>Standard Specifications.</w:t>
      </w:r>
    </w:p>
    <w:p w:rsidR="006416EB" w:rsidRPr="006416EB" w:rsidRDefault="006416EB" w:rsidP="006416EB">
      <w:pPr>
        <w:jc w:val="both"/>
        <w:rPr>
          <w:i/>
          <w:sz w:val="24"/>
          <w:szCs w:val="22"/>
        </w:rPr>
      </w:pPr>
    </w:p>
    <w:p w:rsidR="006416EB" w:rsidRPr="006416EB" w:rsidRDefault="006416EB" w:rsidP="006416EB">
      <w:pPr>
        <w:keepNext/>
        <w:keepLines/>
        <w:jc w:val="both"/>
        <w:rPr>
          <w:b/>
          <w:sz w:val="24"/>
          <w:szCs w:val="22"/>
        </w:rPr>
      </w:pPr>
      <w:r w:rsidRPr="006416EB">
        <w:rPr>
          <w:b/>
          <w:sz w:val="24"/>
          <w:szCs w:val="22"/>
        </w:rPr>
        <w:t>Measurement and Payment</w:t>
      </w:r>
    </w:p>
    <w:p w:rsidR="006416EB" w:rsidRPr="006416EB" w:rsidRDefault="006416EB" w:rsidP="006416EB">
      <w:pPr>
        <w:keepNext/>
        <w:keepLines/>
        <w:jc w:val="both"/>
        <w:rPr>
          <w:sz w:val="24"/>
          <w:szCs w:val="22"/>
        </w:rPr>
      </w:pPr>
    </w:p>
    <w:p w:rsidR="006416EB" w:rsidRPr="006416EB" w:rsidRDefault="006416EB" w:rsidP="006416EB">
      <w:pPr>
        <w:jc w:val="both"/>
        <w:rPr>
          <w:sz w:val="24"/>
          <w:szCs w:val="22"/>
        </w:rPr>
      </w:pPr>
      <w:r w:rsidRPr="006416EB">
        <w:rPr>
          <w:i/>
          <w:sz w:val="24"/>
          <w:szCs w:val="22"/>
        </w:rPr>
        <w:t>Compost Seeding</w:t>
      </w:r>
      <w:r w:rsidRPr="006416EB">
        <w:rPr>
          <w:sz w:val="24"/>
          <w:szCs w:val="22"/>
        </w:rPr>
        <w:t xml:space="preserve"> will be measured and paid to the nearest hundredth of an acre as the actual number of acres covered and accepted at the target location.  Compensation for meeting the specifications outlined herein shall be based on square yard coverage with a uniform depth of one inch.  Soil preparation will be incidental to the compost seeding application.  No additional compensation will be provided for soil preparation activities.  Such price and payment will be full compensation for furnishing and placing seed and compost material, preparation and stabilization of eroding slopes, all labor, equipment and incidentals necessary to complete the work satisfactorily.</w:t>
      </w:r>
    </w:p>
    <w:p w:rsidR="006416EB" w:rsidRPr="006416EB" w:rsidRDefault="006416EB" w:rsidP="006416EB">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6416EB" w:rsidP="00FA0975">
            <w:pPr>
              <w:keepLines/>
              <w:rPr>
                <w:sz w:val="24"/>
              </w:rPr>
            </w:pPr>
            <w:r w:rsidRPr="006416EB">
              <w:rPr>
                <w:sz w:val="24"/>
                <w:szCs w:val="22"/>
              </w:rPr>
              <w:t>Compost Seeding</w:t>
            </w:r>
          </w:p>
        </w:tc>
        <w:tc>
          <w:tcPr>
            <w:tcW w:w="2700" w:type="dxa"/>
          </w:tcPr>
          <w:p w:rsidR="00FA0975" w:rsidRPr="00FA0975" w:rsidRDefault="006416EB" w:rsidP="00FA0975">
            <w:pPr>
              <w:keepNext/>
              <w:keepLines/>
              <w:rPr>
                <w:sz w:val="24"/>
              </w:rPr>
            </w:pPr>
            <w:r w:rsidRPr="006416EB">
              <w:rPr>
                <w:sz w:val="24"/>
                <w:szCs w:val="22"/>
              </w:rPr>
              <w:t>Acre</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416EB"/>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CONNECT-483-58</_dlc_DocId>
    <_dlc_DocIdUrl xmlns="16f00c2e-ac5c-418b-9f13-a0771dbd417d">
      <Url>https://connect.ncdot.gov/resources/Specifications/_layouts/DocIdRedir.aspx?ID=CONNECT-483-58</Url>
      <Description>CONNECT-483-58</Description>
    </_dlc_DocIdUrl>
    <Let_x0020_Date xmlns="784a3e5a-d042-400c-82be-d2d1c9c2e623">2013-03</Let_x0020_Date>
    <Provision_x0020_Number xmlns="784a3e5a-d042-400c-82be-d2d1c9c2e623" xsi:nil="true"/>
    <Provision xmlns="784a3e5a-d042-400c-82be-d2d1c9c2e623">Stabilization of Slopes</Provision>
    <No_x002e_ xmlns="784a3e5a-d042-400c-82be-d2d1c9c2e623">SPD 05</No_x002e_>
    <URL xmlns="http://schemas.microsoft.com/sharepoint/v3">
      <Url xsi:nil="true"/>
      <Description xsi:nil="true"/>
    </URL>
    <Provision_x0020_Year xmlns="784a3e5a-d042-400c-82be-d2d1c9c2e623">2018 Standard Specifications</Provision_x0020_Year>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2A2D969D-45E7-4E96-8338-662F6A078E7F}"/>
</file>

<file path=customXml/itemProps2.xml><?xml version="1.0" encoding="utf-8"?>
<ds:datastoreItem xmlns:ds="http://schemas.openxmlformats.org/officeDocument/2006/customXml" ds:itemID="{4A9A7945-8A30-4C5F-9490-030D5F60FFC8}"/>
</file>

<file path=customXml/itemProps3.xml><?xml version="1.0" encoding="utf-8"?>
<ds:datastoreItem xmlns:ds="http://schemas.openxmlformats.org/officeDocument/2006/customXml" ds:itemID="{8AA1290E-2AA7-473D-8DB6-33A30A0E518D}"/>
</file>

<file path=customXml/itemProps4.xml><?xml version="1.0" encoding="utf-8"?>
<ds:datastoreItem xmlns:ds="http://schemas.openxmlformats.org/officeDocument/2006/customXml" ds:itemID="{3B0ABED7-98E4-42EC-AEFF-CA3BE13110AB}"/>
</file>

<file path=customXml/itemProps5.xml><?xml version="1.0" encoding="utf-8"?>
<ds:datastoreItem xmlns:ds="http://schemas.openxmlformats.org/officeDocument/2006/customXml" ds:itemID="{BE48755C-C967-4B19-932F-34C72F7DC46A}"/>
</file>

<file path=customXml/itemProps6.xml><?xml version="1.0" encoding="utf-8"?>
<ds:datastoreItem xmlns:ds="http://schemas.openxmlformats.org/officeDocument/2006/customXml" ds:itemID="{4D70CAC2-C17D-4BA3-9CD7-4161B3137EDE}"/>
</file>

<file path=docProps/app.xml><?xml version="1.0" encoding="utf-8"?>
<Properties xmlns="http://schemas.openxmlformats.org/officeDocument/2006/extended-properties" xmlns:vt="http://schemas.openxmlformats.org/officeDocument/2006/docPropsVTypes">
  <Template>Normal.dotm</Template>
  <TotalTime>6</TotalTime>
  <Pages>2</Pages>
  <Words>520</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Natalie Roskam</cp:lastModifiedBy>
  <cp:revision>2</cp:revision>
  <cp:lastPrinted>2012-01-09T21:39:00Z</cp:lastPrinted>
  <dcterms:created xsi:type="dcterms:W3CDTF">2014-02-19T15:26:00Z</dcterms:created>
  <dcterms:modified xsi:type="dcterms:W3CDTF">2014-02-19T15:26:00Z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6271585e-1dfe-4256-8b5f-81eeef232627</vt:lpwstr>
  </property>
  <property fmtid="{D5CDD505-2E9C-101B-9397-08002B2CF9AE}" pid="3" name="ContentTypeId">
    <vt:lpwstr>0x010100B87C9378A4E4F943AD77D3B768D40520</vt:lpwstr>
  </property>
  <property fmtid="{D5CDD505-2E9C-101B-9397-08002B2CF9AE}" pid="4" name="Order">
    <vt:r8>5800</vt:r8>
  </property>
</Properties>
</file>